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73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30" w:lineRule="atLeast"/>
        <w:ind w:left="0" w:right="0" w:firstLine="0"/>
        <w:jc w:val="center"/>
        <w:textAlignment w:val="top"/>
        <w:rPr>
          <w:rFonts w:hint="default" w:ascii="Helvetica" w:hAnsi="Helvetica" w:eastAsia="宋体" w:cs="Helvetica"/>
          <w:i w:val="0"/>
          <w:iCs w:val="0"/>
          <w:caps w:val="0"/>
          <w:color w:val="171920"/>
          <w:spacing w:val="0"/>
          <w:sz w:val="45"/>
          <w:szCs w:val="45"/>
          <w:bdr w:val="none" w:color="auto" w:sz="0" w:space="0"/>
          <w:lang w:val="en-US" w:eastAsia="zh-CN"/>
        </w:rPr>
      </w:pPr>
      <w:r>
        <w:rPr>
          <w:rFonts w:hint="eastAsia" w:ascii="Helvetica" w:hAnsi="Helvetica" w:cs="Helvetica"/>
          <w:i w:val="0"/>
          <w:iCs w:val="0"/>
          <w:caps w:val="0"/>
          <w:color w:val="171920"/>
          <w:spacing w:val="0"/>
          <w:sz w:val="45"/>
          <w:szCs w:val="45"/>
          <w:bdr w:val="none" w:color="auto" w:sz="0" w:space="0"/>
          <w:lang w:val="en-US" w:eastAsia="zh-CN"/>
        </w:rPr>
        <w:t>南京信息工程大学继续教育学院徐州九州教学点</w:t>
      </w:r>
    </w:p>
    <w:p w14:paraId="4962C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rPr>
          <w:rFonts w:hint="default" w:ascii="Helvetica" w:hAnsi="Helvetica" w:eastAsia="Helvetica" w:cs="Helvetica"/>
          <w:i w:val="0"/>
          <w:iCs w:val="0"/>
          <w:caps w:val="0"/>
          <w:color w:val="171920"/>
          <w:spacing w:val="0"/>
          <w:sz w:val="45"/>
          <w:szCs w:val="45"/>
          <w:bdr w:val="none" w:color="auto" w:sz="0" w:space="0"/>
        </w:rPr>
      </w:pPr>
      <w:r>
        <w:rPr>
          <w:rFonts w:hint="default" w:ascii="Helvetica" w:hAnsi="Helvetica" w:eastAsia="Helvetica" w:cs="Helvetica"/>
          <w:i w:val="0"/>
          <w:iCs w:val="0"/>
          <w:caps w:val="0"/>
          <w:color w:val="171920"/>
          <w:spacing w:val="0"/>
          <w:sz w:val="45"/>
          <w:szCs w:val="45"/>
          <w:bdr w:val="none" w:color="auto" w:sz="0" w:space="0"/>
        </w:rPr>
        <w:t>20</w:t>
      </w:r>
      <w:r>
        <w:rPr>
          <w:rFonts w:hint="eastAsia" w:ascii="Helvetica" w:hAnsi="Helvetica" w:cs="Helvetica"/>
          <w:i w:val="0"/>
          <w:iCs w:val="0"/>
          <w:caps w:val="0"/>
          <w:color w:val="171920"/>
          <w:spacing w:val="0"/>
          <w:sz w:val="45"/>
          <w:szCs w:val="45"/>
          <w:bdr w:val="none" w:color="auto" w:sz="0" w:space="0"/>
          <w:lang w:val="en-US" w:eastAsia="zh-CN"/>
        </w:rPr>
        <w:t>24</w:t>
      </w:r>
      <w:r>
        <w:rPr>
          <w:rFonts w:hint="default" w:ascii="Helvetica" w:hAnsi="Helvetica" w:eastAsia="Helvetica" w:cs="Helvetica"/>
          <w:i w:val="0"/>
          <w:iCs w:val="0"/>
          <w:caps w:val="0"/>
          <w:color w:val="171920"/>
          <w:spacing w:val="0"/>
          <w:sz w:val="45"/>
          <w:szCs w:val="45"/>
          <w:bdr w:val="none" w:color="auto" w:sz="0" w:space="0"/>
        </w:rPr>
        <w:t>年</w:t>
      </w:r>
      <w:r>
        <w:rPr>
          <w:rFonts w:hint="eastAsia" w:ascii="Helvetica" w:hAnsi="Helvetica" w:cs="Helvetica"/>
          <w:i w:val="0"/>
          <w:iCs w:val="0"/>
          <w:caps w:val="0"/>
          <w:color w:val="171920"/>
          <w:spacing w:val="0"/>
          <w:sz w:val="45"/>
          <w:szCs w:val="45"/>
          <w:bdr w:val="none" w:color="auto" w:sz="0" w:space="0"/>
          <w:lang w:val="en-US" w:eastAsia="zh-CN"/>
        </w:rPr>
        <w:t>下半年学位</w:t>
      </w:r>
      <w:r>
        <w:rPr>
          <w:rFonts w:hint="default" w:ascii="Helvetica" w:hAnsi="Helvetica" w:eastAsia="Helvetica" w:cs="Helvetica"/>
          <w:i w:val="0"/>
          <w:iCs w:val="0"/>
          <w:caps w:val="0"/>
          <w:color w:val="171920"/>
          <w:spacing w:val="0"/>
          <w:sz w:val="45"/>
          <w:szCs w:val="45"/>
          <w:bdr w:val="none" w:color="auto" w:sz="0" w:space="0"/>
        </w:rPr>
        <w:t>考试</w:t>
      </w:r>
      <w:r>
        <w:rPr>
          <w:rFonts w:hint="eastAsia" w:ascii="Helvetica" w:hAnsi="Helvetica" w:cs="Helvetica"/>
          <w:i w:val="0"/>
          <w:iCs w:val="0"/>
          <w:caps w:val="0"/>
          <w:color w:val="171920"/>
          <w:spacing w:val="0"/>
          <w:sz w:val="45"/>
          <w:szCs w:val="45"/>
          <w:bdr w:val="none" w:color="auto" w:sz="0" w:space="0"/>
          <w:lang w:val="en-US" w:eastAsia="zh-CN"/>
        </w:rPr>
        <w:t>考前</w:t>
      </w:r>
      <w:bookmarkStart w:id="0" w:name="_GoBack"/>
      <w:bookmarkEnd w:id="0"/>
      <w:r>
        <w:rPr>
          <w:rFonts w:hint="default" w:ascii="Helvetica" w:hAnsi="Helvetica" w:eastAsia="Helvetica" w:cs="Helvetica"/>
          <w:i w:val="0"/>
          <w:iCs w:val="0"/>
          <w:caps w:val="0"/>
          <w:color w:val="171920"/>
          <w:spacing w:val="0"/>
          <w:sz w:val="45"/>
          <w:szCs w:val="45"/>
          <w:bdr w:val="none" w:color="auto" w:sz="0" w:space="0"/>
        </w:rPr>
        <w:t>提醒</w:t>
      </w:r>
    </w:p>
    <w:p w14:paraId="35CB9B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rPr>
          <w:rFonts w:hint="default" w:ascii="Helvetica" w:hAnsi="Helvetica" w:eastAsia="Helvetica" w:cs="Helvetica"/>
          <w:i w:val="0"/>
          <w:iCs w:val="0"/>
          <w:caps w:val="0"/>
          <w:color w:val="171920"/>
          <w:spacing w:val="0"/>
          <w:sz w:val="45"/>
          <w:szCs w:val="45"/>
          <w:bdr w:val="none" w:color="auto" w:sz="0" w:space="0"/>
        </w:rPr>
      </w:pPr>
    </w:p>
    <w:p w14:paraId="48A9126F">
      <w:pPr>
        <w:numPr>
          <w:ilvl w:val="0"/>
          <w:numId w:val="0"/>
        </w:numPr>
        <w:spacing w:before="0" w:line="606" w:lineRule="exact"/>
        <w:ind w:right="0" w:rightChars="0" w:firstLine="321" w:firstLineChars="100"/>
        <w:jc w:val="left"/>
        <w:rPr>
          <w:rFonts w:hint="default" w:ascii="宋体" w:hAnsi="宋体" w:eastAsia="宋体" w:cs="宋体"/>
          <w:b/>
          <w:sz w:val="32"/>
          <w:lang w:val="en-US" w:eastAsia="zh-CN"/>
        </w:rPr>
      </w:pPr>
      <w:r>
        <w:rPr>
          <w:rFonts w:hint="eastAsia" w:ascii="宋体" w:hAnsi="宋体" w:eastAsia="宋体" w:cs="宋体"/>
          <w:b/>
          <w:sz w:val="32"/>
          <w:lang w:val="en-US" w:eastAsia="zh-CN"/>
        </w:rPr>
        <w:t>2023级在籍学员：</w:t>
      </w:r>
    </w:p>
    <w:p w14:paraId="5FC36A2B">
      <w:pPr>
        <w:numPr>
          <w:numId w:val="0"/>
        </w:numPr>
        <w:spacing w:before="0" w:line="606" w:lineRule="exact"/>
        <w:ind w:right="0" w:rightChars="0" w:firstLine="643" w:firstLineChars="200"/>
        <w:jc w:val="left"/>
        <w:rPr>
          <w:b/>
          <w:bCs/>
          <w:color w:val="4874CB" w:themeColor="accent1"/>
          <w:sz w:val="32"/>
          <w:szCs w:val="32"/>
          <w:u w:val="single"/>
          <w14:textFill>
            <w14:solidFill>
              <w14:schemeClr w14:val="accent1"/>
            </w14:solidFill>
          </w14:textFill>
        </w:rPr>
      </w:pPr>
      <w:r>
        <w:rPr>
          <w:rFonts w:hint="eastAsia" w:ascii="宋体" w:hAnsi="宋体" w:eastAsia="宋体" w:cs="宋体"/>
          <w:b/>
          <w:color w:val="auto"/>
          <w:sz w:val="32"/>
          <w:lang w:val="en-US" w:eastAsia="zh-CN"/>
        </w:rPr>
        <w:t>一、</w:t>
      </w:r>
      <w:r>
        <w:rPr>
          <w:rFonts w:hint="eastAsia" w:ascii="宋体" w:hAnsi="宋体" w:eastAsia="宋体" w:cs="宋体"/>
          <w:b/>
          <w:sz w:val="32"/>
          <w:lang w:val="en-US" w:eastAsia="zh-CN"/>
        </w:rPr>
        <w:t>报名时间：</w:t>
      </w:r>
      <w:r>
        <w:rPr>
          <w:b/>
          <w:bCs/>
          <w:color w:val="4874CB" w:themeColor="accent1"/>
          <w:sz w:val="32"/>
          <w:szCs w:val="32"/>
          <w:u w:val="single"/>
          <w14:textFill>
            <w14:solidFill>
              <w14:schemeClr w14:val="accent1"/>
            </w14:solidFill>
          </w14:textFill>
        </w:rPr>
        <w:t>2024 年 11 月 15 日—11 月 20 日</w:t>
      </w:r>
    </w:p>
    <w:p w14:paraId="55C0986E">
      <w:pPr>
        <w:pStyle w:val="3"/>
        <w:spacing w:before="3" w:line="232" w:lineRule="auto"/>
        <w:ind w:right="616" w:firstLine="643" w:firstLineChars="200"/>
        <w:jc w:val="left"/>
        <w:rPr>
          <w:spacing w:val="-7"/>
          <w:w w:val="100"/>
        </w:rPr>
      </w:pPr>
      <w:r>
        <w:rPr>
          <w:rFonts w:hint="eastAsia" w:ascii="宋体" w:hAnsi="宋体" w:eastAsia="宋体" w:cs="宋体"/>
          <w:b/>
          <w:color w:val="auto"/>
          <w:kern w:val="2"/>
          <w:sz w:val="32"/>
          <w:szCs w:val="24"/>
          <w:lang w:val="en-US" w:eastAsia="zh-CN" w:bidi="ar-SA"/>
        </w:rPr>
        <w:t>二、报名方式</w:t>
      </w:r>
      <w:r>
        <w:rPr>
          <w:spacing w:val="-7"/>
        </w:rPr>
        <w:t>：学生</w:t>
      </w:r>
      <w:r>
        <w:rPr>
          <w:rFonts w:hint="eastAsia"/>
          <w:spacing w:val="-7"/>
          <w:lang w:val="en-US" w:eastAsia="zh-CN"/>
        </w:rPr>
        <w:t>自行</w:t>
      </w:r>
      <w:r>
        <w:rPr>
          <w:spacing w:val="-7"/>
        </w:rPr>
        <w:t>在超星系统进行</w:t>
      </w:r>
      <w:r>
        <w:rPr>
          <w:spacing w:val="-7"/>
          <w:w w:val="100"/>
        </w:rPr>
        <w:t>报名，</w:t>
      </w:r>
    </w:p>
    <w:p w14:paraId="453CE7A7">
      <w:pPr>
        <w:pStyle w:val="3"/>
        <w:spacing w:before="3" w:line="232" w:lineRule="auto"/>
        <w:ind w:left="1392" w:leftChars="663" w:right="616" w:firstLine="0" w:firstLineChars="0"/>
        <w:jc w:val="left"/>
      </w:pPr>
      <w:r>
        <w:rPr>
          <w:spacing w:val="-7"/>
          <w:w w:val="100"/>
        </w:rPr>
        <w:t>网址：</w:t>
      </w:r>
      <w:r>
        <w:rPr>
          <w:spacing w:val="0"/>
          <w:w w:val="76"/>
        </w:rPr>
        <w:t>h</w:t>
      </w:r>
      <w:r>
        <w:rPr>
          <w:spacing w:val="0"/>
          <w:w w:val="133"/>
        </w:rPr>
        <w:t>t</w:t>
      </w:r>
      <w:r>
        <w:rPr>
          <w:spacing w:val="-2"/>
          <w:w w:val="133"/>
        </w:rPr>
        <w:t>t</w:t>
      </w:r>
      <w:r>
        <w:rPr>
          <w:spacing w:val="0"/>
          <w:w w:val="77"/>
        </w:rPr>
        <w:t>p</w:t>
      </w:r>
      <w:r>
        <w:rPr>
          <w:spacing w:val="0"/>
          <w:w w:val="100"/>
        </w:rPr>
        <w:t>s</w:t>
      </w:r>
      <w:r>
        <w:rPr>
          <w:spacing w:val="-2"/>
          <w:w w:val="117"/>
        </w:rPr>
        <w:t>:</w:t>
      </w:r>
      <w:r>
        <w:rPr>
          <w:spacing w:val="0"/>
          <w:w w:val="99"/>
        </w:rPr>
        <w:t>//</w:t>
      </w:r>
      <w:r>
        <w:rPr>
          <w:spacing w:val="-2"/>
          <w:w w:val="76"/>
        </w:rPr>
        <w:t>n</w:t>
      </w:r>
      <w:r>
        <w:rPr>
          <w:spacing w:val="0"/>
          <w:w w:val="77"/>
        </w:rPr>
        <w:t>u</w:t>
      </w:r>
      <w:r>
        <w:rPr>
          <w:spacing w:val="0"/>
          <w:w w:val="166"/>
        </w:rPr>
        <w:t>i</w:t>
      </w:r>
      <w:r>
        <w:rPr>
          <w:spacing w:val="-2"/>
          <w:w w:val="100"/>
        </w:rPr>
        <w:t>s</w:t>
      </w:r>
      <w:r>
        <w:rPr>
          <w:spacing w:val="0"/>
          <w:w w:val="133"/>
        </w:rPr>
        <w:t>t</w:t>
      </w:r>
      <w:r>
        <w:rPr>
          <w:spacing w:val="0"/>
          <w:w w:val="142"/>
        </w:rPr>
        <w:t>.</w:t>
      </w:r>
      <w:r>
        <w:rPr>
          <w:spacing w:val="-2"/>
          <w:w w:val="166"/>
        </w:rPr>
        <w:t>j</w:t>
      </w:r>
      <w:r>
        <w:rPr>
          <w:spacing w:val="0"/>
          <w:w w:val="76"/>
        </w:rPr>
        <w:t>x</w:t>
      </w:r>
      <w:r>
        <w:rPr>
          <w:spacing w:val="0"/>
          <w:w w:val="166"/>
        </w:rPr>
        <w:t>j</w:t>
      </w:r>
      <w:r>
        <w:rPr>
          <w:spacing w:val="-2"/>
          <w:w w:val="80"/>
        </w:rPr>
        <w:t>y</w:t>
      </w:r>
      <w:r>
        <w:rPr>
          <w:spacing w:val="0"/>
          <w:w w:val="142"/>
        </w:rPr>
        <w:t>.</w:t>
      </w:r>
      <w:r>
        <w:rPr>
          <w:spacing w:val="0"/>
          <w:w w:val="99"/>
        </w:rPr>
        <w:t>c</w:t>
      </w:r>
      <w:r>
        <w:rPr>
          <w:spacing w:val="-2"/>
          <w:w w:val="76"/>
        </w:rPr>
        <w:t>h</w:t>
      </w:r>
      <w:r>
        <w:rPr>
          <w:spacing w:val="0"/>
          <w:w w:val="80"/>
        </w:rPr>
        <w:t>ao</w:t>
      </w:r>
      <w:r>
        <w:rPr>
          <w:spacing w:val="-2"/>
          <w:w w:val="76"/>
        </w:rPr>
        <w:t>x</w:t>
      </w:r>
      <w:r>
        <w:rPr>
          <w:spacing w:val="0"/>
          <w:w w:val="166"/>
        </w:rPr>
        <w:t>i</w:t>
      </w:r>
      <w:r>
        <w:rPr>
          <w:spacing w:val="0"/>
          <w:w w:val="76"/>
        </w:rPr>
        <w:t>n</w:t>
      </w:r>
      <w:r>
        <w:rPr>
          <w:spacing w:val="-2"/>
          <w:w w:val="76"/>
        </w:rPr>
        <w:t>g</w:t>
      </w:r>
      <w:r>
        <w:rPr>
          <w:spacing w:val="0"/>
          <w:w w:val="142"/>
        </w:rPr>
        <w:t>.</w:t>
      </w:r>
      <w:r>
        <w:rPr>
          <w:spacing w:val="0"/>
          <w:w w:val="99"/>
        </w:rPr>
        <w:t>c</w:t>
      </w:r>
      <w:r>
        <w:rPr>
          <w:spacing w:val="-2"/>
          <w:w w:val="80"/>
        </w:rPr>
        <w:t>o</w:t>
      </w:r>
      <w:r>
        <w:rPr>
          <w:spacing w:val="0"/>
          <w:w w:val="51"/>
        </w:rPr>
        <w:t>m</w:t>
      </w:r>
      <w:r>
        <w:rPr>
          <w:spacing w:val="0"/>
          <w:w w:val="99"/>
        </w:rPr>
        <w:t>/</w:t>
      </w:r>
      <w:r>
        <w:rPr>
          <w:spacing w:val="-2"/>
          <w:w w:val="157"/>
        </w:rPr>
        <w:t>l</w:t>
      </w:r>
      <w:r>
        <w:rPr>
          <w:spacing w:val="0"/>
          <w:w w:val="80"/>
        </w:rPr>
        <w:t>o</w:t>
      </w:r>
      <w:r>
        <w:rPr>
          <w:spacing w:val="0"/>
          <w:w w:val="76"/>
        </w:rPr>
        <w:t>g</w:t>
      </w:r>
      <w:r>
        <w:rPr>
          <w:spacing w:val="-2"/>
          <w:w w:val="166"/>
        </w:rPr>
        <w:t>i</w:t>
      </w:r>
      <w:r>
        <w:rPr>
          <w:spacing w:val="0"/>
          <w:w w:val="76"/>
        </w:rPr>
        <w:t>n</w:t>
      </w:r>
      <w:r>
        <w:fldChar w:fldCharType="begin"/>
      </w:r>
      <w:r>
        <w:instrText xml:space="preserve"> HYPERLINK "http://nuist.jxjy.chaoxing.com/login%E9%94%9B%E5%B1%BE%E6%90%B7%E6%B5%A3%E6%BB%84%E5%A2%9C%E9%8D%90%E5%B2%83%EE%9D%86%E9%97%84%E5%8B%AA%E6%AC%A2%E9%8A%86" \h </w:instrText>
      </w:r>
      <w:r>
        <w:fldChar w:fldCharType="separate"/>
      </w:r>
      <w:r>
        <w:rPr>
          <w:spacing w:val="-5"/>
          <w:w w:val="100"/>
        </w:rPr>
        <w:t>，操作手</w:t>
      </w:r>
      <w:r>
        <w:rPr>
          <w:spacing w:val="-5"/>
          <w:w w:val="100"/>
        </w:rPr>
        <w:fldChar w:fldCharType="end"/>
      </w:r>
      <w:r>
        <w:rPr>
          <w:spacing w:val="-5"/>
          <w:w w:val="105"/>
        </w:rPr>
        <w:t>册见附件。</w:t>
      </w:r>
    </w:p>
    <w:p w14:paraId="243E8368">
      <w:pPr>
        <w:pStyle w:val="3"/>
        <w:spacing w:line="546" w:lineRule="exact"/>
        <w:ind w:firstLine="643" w:firstLineChars="200"/>
        <w:jc w:val="left"/>
        <w:rPr>
          <w:b/>
          <w:bCs/>
          <w:color w:val="4874CB" w:themeColor="accent1"/>
          <w14:textFill>
            <w14:solidFill>
              <w14:schemeClr w14:val="accent1"/>
            </w14:solidFill>
          </w14:textFill>
        </w:rPr>
      </w:pPr>
      <w:r>
        <w:rPr>
          <w:rFonts w:hint="eastAsia" w:ascii="宋体" w:hAnsi="宋体" w:eastAsia="宋体" w:cs="宋体"/>
          <w:b/>
          <w:color w:val="auto"/>
          <w:kern w:val="2"/>
          <w:sz w:val="32"/>
          <w:szCs w:val="24"/>
          <w:lang w:val="en-US" w:eastAsia="zh-CN" w:bidi="ar-SA"/>
        </w:rPr>
        <w:t>三、缴费时间</w:t>
      </w:r>
      <w:r>
        <w:t>：</w:t>
      </w:r>
      <w:r>
        <w:rPr>
          <w:b/>
          <w:bCs/>
          <w:color w:val="4874CB" w:themeColor="accent1"/>
          <w:u w:val="single"/>
          <w14:textFill>
            <w14:solidFill>
              <w14:schemeClr w14:val="accent1"/>
            </w14:solidFill>
          </w14:textFill>
        </w:rPr>
        <w:t>2024 年 11 月 22 日—11 月 26 日</w:t>
      </w:r>
    </w:p>
    <w:p w14:paraId="011D35DA">
      <w:pPr>
        <w:pStyle w:val="3"/>
        <w:numPr>
          <w:numId w:val="0"/>
        </w:numPr>
        <w:spacing w:line="232" w:lineRule="auto"/>
        <w:ind w:left="1923" w:leftChars="304" w:right="616" w:rightChars="0" w:hanging="1285" w:hangingChars="400"/>
        <w:jc w:val="left"/>
        <w:rPr>
          <w:w w:val="95"/>
        </w:rPr>
      </w:pPr>
      <w:r>
        <w:rPr>
          <w:rFonts w:hint="eastAsia" w:ascii="宋体" w:hAnsi="宋体" w:eastAsia="宋体" w:cs="宋体"/>
          <w:b/>
          <w:color w:val="auto"/>
          <w:kern w:val="2"/>
          <w:sz w:val="32"/>
          <w:szCs w:val="24"/>
          <w:lang w:val="en-US" w:eastAsia="zh-CN" w:bidi="ar-SA"/>
        </w:rPr>
        <w:t>四、缴费方式</w:t>
      </w:r>
      <w:r>
        <w:rPr>
          <w:spacing w:val="-18"/>
        </w:rPr>
        <w:t>：学校缴费窗口打开后，考生统一网上缴费</w:t>
      </w:r>
      <w:r>
        <w:t>（缴费网址另行通知</w:t>
      </w:r>
      <w:r>
        <w:rPr>
          <w:spacing w:val="-161"/>
        </w:rPr>
        <w:t>）</w:t>
      </w:r>
    </w:p>
    <w:p w14:paraId="7749EBF8">
      <w:pPr>
        <w:numPr>
          <w:numId w:val="0"/>
        </w:numPr>
        <w:spacing w:before="0" w:line="606" w:lineRule="exact"/>
        <w:ind w:right="0" w:rightChars="0" w:firstLine="643" w:firstLineChars="200"/>
        <w:jc w:val="left"/>
        <w:rPr>
          <w:rFonts w:hint="default"/>
          <w:color w:val="C00000"/>
          <w:sz w:val="32"/>
          <w:szCs w:val="32"/>
          <w:u w:val="single"/>
          <w:lang w:val="en-US" w:eastAsia="zh-CN"/>
        </w:rPr>
      </w:pPr>
      <w:r>
        <w:rPr>
          <w:rFonts w:hint="eastAsia" w:ascii="宋体" w:hAnsi="宋体" w:eastAsia="宋体" w:cs="宋体"/>
          <w:b/>
          <w:sz w:val="32"/>
          <w:lang w:val="en-US" w:eastAsia="zh-CN"/>
        </w:rPr>
        <w:t>五、</w:t>
      </w:r>
      <w:r>
        <w:rPr>
          <w:rFonts w:hint="eastAsia" w:ascii="宋体" w:hAnsi="宋体" w:eastAsia="宋体" w:cs="宋体"/>
          <w:b/>
          <w:sz w:val="32"/>
        </w:rPr>
        <w:t>考试时间：</w:t>
      </w:r>
      <w:r>
        <w:rPr>
          <w:b/>
          <w:bCs/>
          <w:color w:val="C00000"/>
          <w:sz w:val="32"/>
          <w:u w:val="single"/>
        </w:rPr>
        <w:t>2024 年 12 月 29 日</w:t>
      </w:r>
      <w:r>
        <w:rPr>
          <w:sz w:val="32"/>
        </w:rPr>
        <w:t>（具体安排另行通知）</w:t>
      </w:r>
    </w:p>
    <w:p w14:paraId="15502BE6">
      <w:pPr>
        <w:spacing w:before="0" w:line="606" w:lineRule="exact"/>
        <w:ind w:right="0" w:firstLine="643" w:firstLineChars="200"/>
        <w:jc w:val="left"/>
        <w:rPr>
          <w:sz w:val="32"/>
        </w:rPr>
      </w:pPr>
      <w:r>
        <w:rPr>
          <w:rFonts w:hint="eastAsia" w:ascii="宋体" w:hAnsi="宋体" w:eastAsia="宋体" w:cs="宋体"/>
          <w:b/>
          <w:sz w:val="32"/>
          <w:lang w:val="en-US" w:eastAsia="zh-CN"/>
        </w:rPr>
        <w:t>六</w:t>
      </w:r>
      <w:r>
        <w:rPr>
          <w:rFonts w:hint="eastAsia" w:ascii="宋体" w:hAnsi="宋体" w:eastAsia="宋体" w:cs="宋体"/>
          <w:b/>
          <w:sz w:val="32"/>
        </w:rPr>
        <w:t>、考试地点：</w:t>
      </w:r>
      <w:r>
        <w:rPr>
          <w:sz w:val="32"/>
        </w:rPr>
        <w:t>南京信息工程大学校本部</w:t>
      </w:r>
    </w:p>
    <w:p w14:paraId="627A8303">
      <w:pPr>
        <w:spacing w:before="0" w:line="606" w:lineRule="exact"/>
        <w:ind w:right="0" w:firstLine="643" w:firstLineChars="200"/>
        <w:jc w:val="left"/>
        <w:rPr>
          <w:rFonts w:hint="eastAsia" w:ascii="宋体" w:hAnsi="宋体" w:eastAsia="宋体" w:cs="宋体"/>
          <w:b/>
          <w:bCs w:val="0"/>
          <w:sz w:val="32"/>
          <w:szCs w:val="22"/>
          <w:lang w:val="en-US" w:eastAsia="zh-CN" w:bidi="ar-SA"/>
        </w:rPr>
      </w:pPr>
      <w:r>
        <w:rPr>
          <w:rFonts w:hint="eastAsia" w:cs="宋体"/>
          <w:b/>
          <w:bCs w:val="0"/>
          <w:sz w:val="32"/>
          <w:szCs w:val="22"/>
          <w:lang w:val="en-US" w:eastAsia="zh-CN" w:bidi="ar-SA"/>
        </w:rPr>
        <w:t>七</w:t>
      </w:r>
      <w:r>
        <w:rPr>
          <w:rFonts w:hint="eastAsia" w:ascii="宋体" w:hAnsi="宋体" w:eastAsia="宋体" w:cs="宋体"/>
          <w:b/>
          <w:bCs w:val="0"/>
          <w:sz w:val="32"/>
          <w:szCs w:val="22"/>
          <w:lang w:val="en-US" w:eastAsia="en-US" w:bidi="ar-SA"/>
        </w:rPr>
        <w:t>、注意事项</w:t>
      </w:r>
      <w:r>
        <w:rPr>
          <w:rFonts w:hint="eastAsia" w:ascii="宋体" w:hAnsi="宋体" w:eastAsia="宋体" w:cs="宋体"/>
          <w:b/>
          <w:bCs w:val="0"/>
          <w:sz w:val="32"/>
          <w:szCs w:val="22"/>
          <w:lang w:val="en-US" w:eastAsia="zh-CN" w:bidi="ar-SA"/>
        </w:rPr>
        <w:t>：</w:t>
      </w:r>
    </w:p>
    <w:p w14:paraId="5E047248">
      <w:pPr>
        <w:pStyle w:val="3"/>
        <w:spacing w:line="627" w:lineRule="exact"/>
        <w:ind w:left="756"/>
        <w:jc w:val="left"/>
      </w:pPr>
      <w:r>
        <w:t>1.所有考生均在超星系统完成报名，报考流程见附件。</w:t>
      </w:r>
    </w:p>
    <w:p w14:paraId="51F7CDAC">
      <w:pPr>
        <w:pStyle w:val="3"/>
        <w:spacing w:before="3" w:line="232" w:lineRule="auto"/>
        <w:ind w:right="410" w:firstLine="640" w:firstLineChars="200"/>
        <w:jc w:val="left"/>
      </w:pPr>
      <w:r>
        <w:t>2.考生网上缴费前应仔细核对报名信息确认单中的各项信息， 报名截止后考生信息一律不得修改。</w:t>
      </w:r>
      <w:r>
        <w:rPr>
          <w:b/>
          <w:bCs/>
        </w:rPr>
        <w:t>考生因个人原因造成的错报、漏报</w:t>
      </w:r>
      <w:r>
        <w:rPr>
          <w:rFonts w:hint="eastAsia"/>
          <w:b/>
          <w:bCs/>
          <w:lang w:val="en-US" w:eastAsia="zh-CN"/>
        </w:rPr>
        <w:t>及</w:t>
      </w:r>
      <w:r>
        <w:rPr>
          <w:b/>
          <w:bCs/>
        </w:rPr>
        <w:t>考试当天无法参加考试的，后果自负，不予退费。</w:t>
      </w:r>
    </w:p>
    <w:p w14:paraId="2D651AB7">
      <w:pPr>
        <w:pStyle w:val="3"/>
        <w:spacing w:line="232" w:lineRule="auto"/>
        <w:ind w:left="115" w:right="616" w:firstLine="640"/>
        <w:jc w:val="left"/>
      </w:pPr>
      <w:r>
        <w:t>3.</w:t>
      </w:r>
      <w:r>
        <w:rPr>
          <w:rFonts w:hint="eastAsia"/>
          <w:lang w:val="en-US" w:eastAsia="zh-CN"/>
        </w:rPr>
        <w:t>请务必认真阅读本通知，熟悉报考</w:t>
      </w:r>
      <w:r>
        <w:t>相关政策和报名事项等，按时报名，防止漏报</w:t>
      </w:r>
      <w:r>
        <w:rPr>
          <w:rFonts w:hint="eastAsia"/>
          <w:lang w:eastAsia="zh-CN"/>
        </w:rPr>
        <w:t>、</w:t>
      </w:r>
      <w:r>
        <w:rPr>
          <w:rFonts w:hint="eastAsia"/>
          <w:lang w:val="en-US" w:eastAsia="zh-CN"/>
        </w:rPr>
        <w:t>错报</w:t>
      </w:r>
      <w:r>
        <w:t>情况发生。</w:t>
      </w:r>
    </w:p>
    <w:p w14:paraId="0826287D">
      <w:pPr>
        <w:spacing w:before="0" w:line="252" w:lineRule="auto"/>
        <w:ind w:left="115" w:right="615" w:firstLine="561"/>
        <w:jc w:val="left"/>
        <w:rPr>
          <w:rFonts w:hint="eastAsia" w:ascii="思源黑体 CN Light" w:eastAsia="思源黑体 CN Light"/>
          <w:b w:val="0"/>
          <w:sz w:val="28"/>
        </w:rPr>
      </w:pPr>
      <w:r>
        <w:rPr>
          <w:rFonts w:ascii="阿里巴巴普惠体 H" w:hAnsi="阿里巴巴普惠体 H" w:eastAsia="阿里巴巴普惠体 H" w:cs="阿里巴巴普惠体 H"/>
          <w:sz w:val="32"/>
          <w:szCs w:val="32"/>
          <w:lang w:val="en-US" w:eastAsia="en-US" w:bidi="ar-SA"/>
        </w:rPr>
        <w:t>4.11 月 30 日起可打印准考证</w:t>
      </w:r>
      <w:r>
        <w:rPr>
          <w:rFonts w:hint="eastAsia" w:cs="阿里巴巴普惠体 H"/>
          <w:sz w:val="32"/>
          <w:szCs w:val="32"/>
          <w:lang w:val="en-US" w:eastAsia="zh-CN" w:bidi="ar-SA"/>
        </w:rPr>
        <w:t>（</w:t>
      </w:r>
      <w:r>
        <w:rPr>
          <w:rFonts w:hint="eastAsia" w:ascii="思源黑体 CN Light" w:eastAsia="思源黑体 CN Light"/>
          <w:b w:val="0"/>
          <w:sz w:val="28"/>
        </w:rPr>
        <w:t>准考证生成后，报名费概不退还</w:t>
      </w:r>
      <w:r>
        <w:rPr>
          <w:rFonts w:hint="eastAsia" w:cs="阿里巴巴普惠体 H"/>
          <w:sz w:val="32"/>
          <w:szCs w:val="32"/>
          <w:lang w:val="en-US" w:eastAsia="zh-CN" w:bidi="ar-SA"/>
        </w:rPr>
        <w:t>）</w:t>
      </w:r>
      <w:r>
        <w:rPr>
          <w:rFonts w:hint="eastAsia" w:ascii="思源黑体 CN Light" w:eastAsia="思源黑体 CN Light"/>
          <w:b w:val="0"/>
          <w:sz w:val="28"/>
        </w:rPr>
        <w:t>。</w:t>
      </w:r>
    </w:p>
    <w:p w14:paraId="69D273F4">
      <w:pPr>
        <w:pStyle w:val="3"/>
        <w:spacing w:line="232" w:lineRule="auto"/>
        <w:ind w:left="115" w:right="410" w:firstLine="640"/>
        <w:jc w:val="left"/>
      </w:pPr>
      <w:r>
        <w:t>5.本次考试暂时不要求提交学位论文，本次通过的学生需同下一年上半年报考学位考试的学生一起提交查重通过的论文初稿。</w:t>
      </w:r>
    </w:p>
    <w:p w14:paraId="711890B5">
      <w:pPr>
        <w:pStyle w:val="3"/>
        <w:jc w:val="left"/>
      </w:pPr>
    </w:p>
    <w:p w14:paraId="75A3CD20">
      <w:pPr>
        <w:pStyle w:val="3"/>
        <w:jc w:val="left"/>
      </w:pPr>
    </w:p>
    <w:p w14:paraId="714843B4">
      <w:pPr>
        <w:pStyle w:val="3"/>
        <w:spacing w:before="0"/>
        <w:ind w:left="0"/>
        <w:jc w:val="left"/>
        <w:sectPr>
          <w:pgSz w:w="11910" w:h="16840"/>
          <w:pgMar w:top="1500" w:right="800" w:bottom="280" w:left="1300" w:header="720" w:footer="720" w:gutter="0"/>
          <w:cols w:space="720" w:num="1"/>
        </w:sectPr>
      </w:pPr>
    </w:p>
    <w:p w14:paraId="3FE10715">
      <w:pPr>
        <w:pStyle w:val="2"/>
        <w:spacing w:line="551" w:lineRule="exact"/>
        <w:jc w:val="left"/>
      </w:pPr>
      <w:r>
        <w:t>附件：</w:t>
      </w:r>
    </w:p>
    <w:p w14:paraId="1B4BA96D">
      <w:pPr>
        <w:pStyle w:val="3"/>
        <w:spacing w:before="3"/>
        <w:jc w:val="left"/>
        <w:rPr>
          <w:rFonts w:ascii="Source Han Sans Bold"/>
          <w:b/>
          <w:sz w:val="28"/>
        </w:rPr>
      </w:pPr>
    </w:p>
    <w:p w14:paraId="0A62DDEE">
      <w:pPr>
        <w:spacing w:before="0"/>
        <w:ind w:left="115" w:right="0" w:firstLine="0"/>
        <w:jc w:val="left"/>
        <w:rPr>
          <w:rFonts w:hint="eastAsia" w:ascii="Source Han Sans Bold" w:eastAsia="Source Han Sans Bold"/>
          <w:b/>
          <w:sz w:val="32"/>
        </w:rPr>
      </w:pPr>
      <w:r>
        <w:rPr>
          <w:rFonts w:ascii="Arial" w:eastAsia="Arial"/>
          <w:b/>
          <w:sz w:val="32"/>
        </w:rPr>
        <w:t>1.</w:t>
      </w:r>
      <w:r>
        <w:rPr>
          <w:rFonts w:hint="eastAsia" w:ascii="Source Han Sans Bold" w:eastAsia="Source Han Sans Bold"/>
          <w:b/>
          <w:sz w:val="32"/>
        </w:rPr>
        <w:t>学生登录</w:t>
      </w:r>
    </w:p>
    <w:p w14:paraId="6B81AA8B">
      <w:pPr>
        <w:pStyle w:val="3"/>
        <w:spacing w:before="2"/>
        <w:jc w:val="left"/>
        <w:rPr>
          <w:rFonts w:ascii="Source Han Sans Bold"/>
          <w:b/>
          <w:sz w:val="24"/>
        </w:rPr>
      </w:pPr>
      <w:r>
        <w:br w:type="column"/>
      </w:r>
    </w:p>
    <w:p w14:paraId="111ACF8D">
      <w:pPr>
        <w:pStyle w:val="3"/>
        <w:spacing w:before="1"/>
        <w:ind w:left="115"/>
        <w:rPr>
          <w:rFonts w:hint="eastAsia" w:ascii="思源黑体 CN Light" w:eastAsia="思源黑体 CN Light"/>
          <w:b w:val="0"/>
        </w:rPr>
      </w:pPr>
      <w:r>
        <w:rPr>
          <w:rFonts w:hint="eastAsia" w:ascii="思源黑体 CN Light" w:eastAsia="思源黑体 CN Light"/>
          <w:b w:val="0"/>
        </w:rPr>
        <w:t>学位综合考试报名操作流程</w:t>
      </w:r>
    </w:p>
    <w:p w14:paraId="04545669">
      <w:pPr>
        <w:spacing w:after="0"/>
        <w:rPr>
          <w:rFonts w:hint="eastAsia" w:ascii="思源黑体 CN Light" w:eastAsia="思源黑体 CN Light"/>
        </w:rPr>
        <w:sectPr>
          <w:pgSz w:w="11910" w:h="16840"/>
          <w:pgMar w:top="1500" w:right="800" w:bottom="280" w:left="1300" w:header="720" w:footer="720" w:gutter="0"/>
          <w:cols w:equalWidth="0" w:num="2">
            <w:col w:w="1707" w:space="909"/>
            <w:col w:w="7194"/>
          </w:cols>
        </w:sectPr>
      </w:pPr>
    </w:p>
    <w:p w14:paraId="1B5FEE5D">
      <w:pPr>
        <w:spacing w:before="0" w:line="449" w:lineRule="exact"/>
        <w:ind w:left="595" w:right="0" w:firstLine="0"/>
        <w:jc w:val="left"/>
        <w:rPr>
          <w:rFonts w:ascii="Arial" w:eastAsia="Arial"/>
          <w:sz w:val="24"/>
        </w:rPr>
      </w:pPr>
      <w:r>
        <w:rPr>
          <w:rFonts w:hint="eastAsia" w:ascii="思源黑体 CN Light" w:eastAsia="思源黑体 CN Light"/>
          <w:b w:val="0"/>
          <w:sz w:val="24"/>
        </w:rPr>
        <w:t>电脑端：登录网址：</w:t>
      </w:r>
      <w:r>
        <w:rPr>
          <w:rFonts w:ascii="Arial" w:eastAsia="Arial"/>
          <w:sz w:val="24"/>
        </w:rPr>
        <w:t>https://nuist.jxjy.chaoxing.com/</w:t>
      </w:r>
    </w:p>
    <w:p w14:paraId="66BA2D5F">
      <w:pPr>
        <w:spacing w:before="8" w:line="220" w:lineRule="auto"/>
        <w:ind w:left="595" w:right="1676" w:firstLine="0"/>
        <w:jc w:val="left"/>
        <w:rPr>
          <w:rFonts w:hint="eastAsia" w:ascii="思源黑体 CN Light" w:eastAsia="思源黑体 CN Light"/>
          <w:b w:val="0"/>
          <w:sz w:val="24"/>
        </w:rPr>
      </w:pPr>
      <w:r>
        <w:drawing>
          <wp:anchor distT="0" distB="0" distL="0" distR="0" simplePos="0" relativeHeight="251659264" behindDoc="0" locked="0" layoutInCell="1" allowOverlap="1">
            <wp:simplePos x="0" y="0"/>
            <wp:positionH relativeFrom="page">
              <wp:posOffset>1141095</wp:posOffset>
            </wp:positionH>
            <wp:positionV relativeFrom="paragraph">
              <wp:posOffset>681355</wp:posOffset>
            </wp:positionV>
            <wp:extent cx="5309235" cy="2435225"/>
            <wp:effectExtent l="0" t="0" r="5715" b="317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309035" cy="2434971"/>
                    </a:xfrm>
                    <a:prstGeom prst="rect">
                      <a:avLst/>
                    </a:prstGeom>
                  </pic:spPr>
                </pic:pic>
              </a:graphicData>
            </a:graphic>
          </wp:anchor>
        </w:drawing>
      </w:r>
      <w:r>
        <w:rPr>
          <w:rFonts w:hint="eastAsia" w:ascii="思源黑体 CN Light" w:eastAsia="思源黑体 CN Light"/>
          <w:b w:val="0"/>
          <w:spacing w:val="0"/>
          <w:w w:val="95"/>
          <w:sz w:val="24"/>
        </w:rPr>
        <w:t xml:space="preserve">使用本系统最佳浏览器为火狐、谷歌 </w:t>
      </w:r>
      <w:r>
        <w:rPr>
          <w:rFonts w:ascii="Arial" w:eastAsia="Arial"/>
          <w:w w:val="95"/>
          <w:sz w:val="24"/>
        </w:rPr>
        <w:t>chrome</w:t>
      </w:r>
      <w:r>
        <w:rPr>
          <w:rFonts w:hint="eastAsia" w:ascii="思源黑体 CN Light" w:eastAsia="思源黑体 CN Light"/>
          <w:b w:val="0"/>
          <w:w w:val="95"/>
          <w:sz w:val="24"/>
        </w:rPr>
        <w:t>，</w:t>
      </w:r>
      <w:r>
        <w:rPr>
          <w:rFonts w:ascii="Arial" w:eastAsia="Arial"/>
          <w:w w:val="95"/>
          <w:sz w:val="24"/>
        </w:rPr>
        <w:t>IE9.0</w:t>
      </w:r>
      <w:r>
        <w:rPr>
          <w:rFonts w:ascii="Arial" w:eastAsia="Arial"/>
          <w:spacing w:val="55"/>
          <w:w w:val="95"/>
          <w:sz w:val="24"/>
        </w:rPr>
        <w:t xml:space="preserve"> </w:t>
      </w:r>
      <w:r>
        <w:rPr>
          <w:rFonts w:hint="eastAsia" w:ascii="思源黑体 CN Light" w:eastAsia="思源黑体 CN Light"/>
          <w:b w:val="0"/>
          <w:w w:val="95"/>
          <w:sz w:val="24"/>
        </w:rPr>
        <w:t>以上，</w:t>
      </w:r>
      <w:r>
        <w:rPr>
          <w:rFonts w:ascii="Arial" w:eastAsia="Arial"/>
          <w:w w:val="95"/>
          <w:sz w:val="24"/>
        </w:rPr>
        <w:t>360</w:t>
      </w:r>
      <w:r>
        <w:rPr>
          <w:rFonts w:ascii="Arial" w:eastAsia="Arial"/>
          <w:spacing w:val="55"/>
          <w:w w:val="95"/>
          <w:sz w:val="24"/>
        </w:rPr>
        <w:t xml:space="preserve"> </w:t>
      </w:r>
      <w:r>
        <w:rPr>
          <w:rFonts w:hint="eastAsia" w:ascii="思源黑体 CN Light" w:eastAsia="思源黑体 CN Light"/>
          <w:b w:val="0"/>
          <w:w w:val="95"/>
          <w:sz w:val="24"/>
        </w:rPr>
        <w:t>浏览器。</w:t>
      </w:r>
      <w:r>
        <w:rPr>
          <w:rFonts w:hint="eastAsia" w:ascii="思源黑体 CN Light" w:eastAsia="思源黑体 CN Light"/>
          <w:b w:val="0"/>
          <w:sz w:val="24"/>
        </w:rPr>
        <w:t>本地址是南京信息工程大学。</w:t>
      </w:r>
    </w:p>
    <w:p w14:paraId="2C5A7134">
      <w:pPr>
        <w:spacing w:before="63" w:line="220" w:lineRule="auto"/>
        <w:ind w:left="595" w:right="5717" w:firstLine="0"/>
        <w:jc w:val="left"/>
        <w:rPr>
          <w:rFonts w:hint="eastAsia" w:ascii="思源黑体 CN Light" w:eastAsia="思源黑体 CN Light"/>
          <w:b w:val="0"/>
          <w:sz w:val="24"/>
        </w:rPr>
      </w:pPr>
      <w:r>
        <w:rPr>
          <w:rFonts w:hint="eastAsia" w:ascii="思源黑体 CN Light" w:eastAsia="思源黑体 CN Light"/>
          <w:b w:val="0"/>
          <w:sz w:val="24"/>
        </w:rPr>
        <w:t xml:space="preserve">说 明 ：                                                </w:t>
      </w:r>
      <w:r>
        <w:rPr>
          <w:rFonts w:ascii="Arial" w:eastAsia="Arial"/>
          <w:sz w:val="24"/>
        </w:rPr>
        <w:t>A</w:t>
      </w:r>
      <w:r>
        <w:rPr>
          <w:rFonts w:hint="eastAsia" w:ascii="思源黑体 CN Light" w:eastAsia="思源黑体 CN Light"/>
          <w:b w:val="0"/>
          <w:sz w:val="24"/>
        </w:rPr>
        <w:t xml:space="preserve">、用户名：学号                             </w:t>
      </w:r>
      <w:r>
        <w:rPr>
          <w:rFonts w:ascii="Arial" w:eastAsia="Arial"/>
          <w:w w:val="95"/>
          <w:sz w:val="24"/>
        </w:rPr>
        <w:t>B</w:t>
      </w:r>
      <w:r>
        <w:rPr>
          <w:rFonts w:hint="eastAsia" w:ascii="思源黑体 CN Light" w:eastAsia="思源黑体 CN Light"/>
          <w:b w:val="0"/>
          <w:w w:val="95"/>
          <w:sz w:val="24"/>
        </w:rPr>
        <w:t>、密码：用户登录系统的密码；</w:t>
      </w:r>
    </w:p>
    <w:p w14:paraId="56F6A05D">
      <w:pPr>
        <w:spacing w:before="0" w:line="460" w:lineRule="exact"/>
        <w:ind w:left="595" w:right="0" w:firstLine="0"/>
        <w:jc w:val="left"/>
        <w:rPr>
          <w:rFonts w:hint="eastAsia" w:ascii="思源黑体 CN Light" w:eastAsia="思源黑体 CN Light"/>
          <w:b w:val="0"/>
          <w:sz w:val="24"/>
        </w:rPr>
      </w:pPr>
      <w:r>
        <w:rPr>
          <w:rFonts w:hint="eastAsia" w:ascii="思源黑体 CN Light" w:eastAsia="思源黑体 CN Light"/>
          <w:b w:val="0"/>
          <w:sz w:val="24"/>
        </w:rPr>
        <w:t>登录密码不记得可以找教学点老师重置。</w:t>
      </w:r>
    </w:p>
    <w:p w14:paraId="06F8541A">
      <w:pPr>
        <w:spacing w:before="0"/>
        <w:ind w:left="115" w:right="0" w:firstLine="0"/>
        <w:jc w:val="left"/>
        <w:rPr>
          <w:rFonts w:ascii="Arial" w:eastAsia="Arial"/>
          <w:b/>
          <w:sz w:val="32"/>
        </w:rPr>
      </w:pPr>
      <w:r>
        <w:rPr>
          <w:rFonts w:ascii="Arial" w:eastAsia="Arial"/>
          <w:b/>
          <w:sz w:val="32"/>
        </w:rPr>
        <w:t>2.申请学位综合考试</w:t>
      </w:r>
    </w:p>
    <w:p w14:paraId="5391288A">
      <w:pPr>
        <w:pStyle w:val="3"/>
        <w:spacing w:before="6"/>
        <w:rPr>
          <w:rFonts w:ascii="Source Han Sans Bold"/>
          <w:b/>
          <w:sz w:val="5"/>
        </w:rPr>
      </w:pPr>
      <w:r>
        <w:drawing>
          <wp:anchor distT="0" distB="0" distL="0" distR="0" simplePos="0" relativeHeight="251659264" behindDoc="0" locked="0" layoutInCell="1" allowOverlap="1">
            <wp:simplePos x="0" y="0"/>
            <wp:positionH relativeFrom="page">
              <wp:posOffset>899160</wp:posOffset>
            </wp:positionH>
            <wp:positionV relativeFrom="paragraph">
              <wp:posOffset>93980</wp:posOffset>
            </wp:positionV>
            <wp:extent cx="5247640" cy="2354580"/>
            <wp:effectExtent l="0" t="0" r="10160" b="762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5247797" cy="2354294"/>
                    </a:xfrm>
                    <a:prstGeom prst="rect">
                      <a:avLst/>
                    </a:prstGeom>
                  </pic:spPr>
                </pic:pic>
              </a:graphicData>
            </a:graphic>
          </wp:anchor>
        </w:drawing>
      </w:r>
    </w:p>
    <w:p w14:paraId="2E5CB08D">
      <w:pPr>
        <w:spacing w:after="0"/>
        <w:rPr>
          <w:rFonts w:ascii="Source Han Sans Bold"/>
          <w:sz w:val="5"/>
        </w:rPr>
        <w:sectPr>
          <w:type w:val="continuous"/>
          <w:pgSz w:w="11910" w:h="16840"/>
          <w:pgMar w:top="1580" w:right="800" w:bottom="280" w:left="1300" w:header="720" w:footer="720" w:gutter="0"/>
          <w:cols w:space="720" w:num="1"/>
        </w:sectPr>
      </w:pPr>
    </w:p>
    <w:p w14:paraId="3CE6BB04">
      <w:pPr>
        <w:spacing w:after="0"/>
        <w:jc w:val="center"/>
      </w:pPr>
    </w:p>
    <w:p w14:paraId="6ECCDA46">
      <w:pPr>
        <w:spacing w:after="0"/>
        <w:jc w:val="center"/>
        <w:rPr>
          <w:rFonts w:hint="eastAsia" w:eastAsia="阿里巴巴普惠体 H"/>
          <w:lang w:eastAsia="zh-CN"/>
        </w:rPr>
        <w:sectPr>
          <w:pgSz w:w="11910" w:h="16840"/>
          <w:pgMar w:top="1580" w:right="800" w:bottom="280" w:left="1300" w:header="720" w:footer="720" w:gutter="0"/>
          <w:cols w:space="720" w:num="1"/>
        </w:sectPr>
      </w:pPr>
      <w:r>
        <w:rPr>
          <w:rFonts w:hint="eastAsia" w:eastAsia="阿里巴巴普惠体 H"/>
          <w:lang w:eastAsia="zh-CN"/>
        </w:rPr>
        <w:drawing>
          <wp:inline distT="0" distB="0" distL="114300" distR="114300">
            <wp:extent cx="5758180" cy="3064510"/>
            <wp:effectExtent l="0" t="0" r="13970" b="2540"/>
            <wp:docPr id="6" name="图片 6" descr="A9R1s49jgw_11j4dpk_1jc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9R1s49jgw_11j4dpk_1jc 拷贝"/>
                    <pic:cNvPicPr>
                      <a:picLocks noChangeAspect="1"/>
                    </pic:cNvPicPr>
                  </pic:nvPicPr>
                  <pic:blipFill>
                    <a:blip r:embed="rId6"/>
                    <a:stretch>
                      <a:fillRect/>
                    </a:stretch>
                  </pic:blipFill>
                  <pic:spPr>
                    <a:xfrm>
                      <a:off x="0" y="0"/>
                      <a:ext cx="5758180" cy="3064510"/>
                    </a:xfrm>
                    <a:prstGeom prst="rect">
                      <a:avLst/>
                    </a:prstGeom>
                  </pic:spPr>
                </pic:pic>
              </a:graphicData>
            </a:graphic>
          </wp:inline>
        </w:drawing>
      </w:r>
      <w:r>
        <w:rPr>
          <w:rFonts w:hint="eastAsia" w:eastAsia="阿里巴巴普惠体 H"/>
          <w:lang w:eastAsia="zh-CN"/>
        </w:rPr>
        <w:drawing>
          <wp:inline distT="0" distB="0" distL="114300" distR="114300">
            <wp:extent cx="5762625" cy="4584065"/>
            <wp:effectExtent l="0" t="0" r="9525" b="6985"/>
            <wp:docPr id="5" name="图片 5" descr="A9R11tqld6_11j4dpm_1jc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9R11tqld6_11j4dpm_1jc 拷贝"/>
                    <pic:cNvPicPr>
                      <a:picLocks noChangeAspect="1"/>
                    </pic:cNvPicPr>
                  </pic:nvPicPr>
                  <pic:blipFill>
                    <a:blip r:embed="rId7"/>
                    <a:stretch>
                      <a:fillRect/>
                    </a:stretch>
                  </pic:blipFill>
                  <pic:spPr>
                    <a:xfrm>
                      <a:off x="0" y="0"/>
                      <a:ext cx="5762625" cy="4584065"/>
                    </a:xfrm>
                    <a:prstGeom prst="rect">
                      <a:avLst/>
                    </a:prstGeom>
                  </pic:spPr>
                </pic:pic>
              </a:graphicData>
            </a:graphic>
          </wp:inline>
        </w:drawing>
      </w:r>
    </w:p>
    <w:p w14:paraId="779A11DF">
      <w:pPr>
        <w:pStyle w:val="3"/>
        <w:ind w:left="116"/>
        <w:rPr>
          <w:rFonts w:ascii="Arial"/>
          <w:sz w:val="20"/>
        </w:rPr>
      </w:pPr>
      <w:r>
        <w:rPr>
          <w:rFonts w:ascii="Arial"/>
          <w:sz w:val="20"/>
        </w:rPr>
        <w:drawing>
          <wp:inline distT="0" distB="0" distL="0" distR="0">
            <wp:extent cx="5536565" cy="1723390"/>
            <wp:effectExtent l="0" t="0" r="6985" b="1016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8" cstate="print"/>
                    <a:stretch>
                      <a:fillRect/>
                    </a:stretch>
                  </pic:blipFill>
                  <pic:spPr>
                    <a:xfrm>
                      <a:off x="0" y="0"/>
                      <a:ext cx="5537015" cy="1723644"/>
                    </a:xfrm>
                    <a:prstGeom prst="rect">
                      <a:avLst/>
                    </a:prstGeom>
                  </pic:spPr>
                </pic:pic>
              </a:graphicData>
            </a:graphic>
          </wp:inline>
        </w:drawing>
      </w:r>
    </w:p>
    <w:p w14:paraId="68EE9F33">
      <w:pPr>
        <w:spacing w:before="0" w:line="420" w:lineRule="exact"/>
        <w:ind w:left="115" w:right="0" w:firstLine="0"/>
        <w:jc w:val="left"/>
        <w:rPr>
          <w:rFonts w:hint="eastAsia" w:ascii="思源黑体 CN Light" w:eastAsia="思源黑体 CN Light"/>
          <w:b w:val="0"/>
          <w:sz w:val="21"/>
        </w:rPr>
      </w:pPr>
      <w:r>
        <w:drawing>
          <wp:anchor distT="0" distB="0" distL="0" distR="0" simplePos="0" relativeHeight="251659264" behindDoc="0" locked="0" layoutInCell="1" allowOverlap="1">
            <wp:simplePos x="0" y="0"/>
            <wp:positionH relativeFrom="page">
              <wp:posOffset>899160</wp:posOffset>
            </wp:positionH>
            <wp:positionV relativeFrom="paragraph">
              <wp:posOffset>284480</wp:posOffset>
            </wp:positionV>
            <wp:extent cx="5848985" cy="1301750"/>
            <wp:effectExtent l="0" t="0" r="18415" b="1270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9" cstate="print"/>
                    <a:stretch>
                      <a:fillRect/>
                    </a:stretch>
                  </pic:blipFill>
                  <pic:spPr>
                    <a:xfrm>
                      <a:off x="0" y="0"/>
                      <a:ext cx="5849024" cy="1301496"/>
                    </a:xfrm>
                    <a:prstGeom prst="rect">
                      <a:avLst/>
                    </a:prstGeom>
                  </pic:spPr>
                </pic:pic>
              </a:graphicData>
            </a:graphic>
          </wp:anchor>
        </w:drawing>
      </w:r>
      <w:r>
        <w:rPr>
          <w:rFonts w:hint="eastAsia" w:ascii="思源黑体 CN Light" w:eastAsia="思源黑体 CN Light"/>
          <w:b w:val="0"/>
          <w:sz w:val="21"/>
        </w:rPr>
        <w:t>报考完可以查看报考详情和撤销报考。</w:t>
      </w:r>
    </w:p>
    <w:p w14:paraId="2290CCB5">
      <w:pPr>
        <w:spacing w:before="0"/>
        <w:ind w:left="115" w:right="0" w:firstLine="0"/>
        <w:jc w:val="left"/>
        <w:rPr>
          <w:rFonts w:hint="eastAsia" w:ascii="思源黑体 CN Light" w:eastAsia="思源黑体 CN Light"/>
          <w:b w:val="0"/>
          <w:sz w:val="21"/>
        </w:rPr>
      </w:pPr>
      <w:r>
        <w:rPr>
          <w:rFonts w:hint="eastAsia" w:ascii="思源黑体 CN Light" w:eastAsia="思源黑体 CN Light"/>
          <w:b w:val="0"/>
          <w:sz w:val="21"/>
        </w:rPr>
        <w:t>等待管理员审核通过。</w:t>
      </w:r>
    </w:p>
    <w:p w14:paraId="06FE4D64">
      <w:pPr>
        <w:pStyle w:val="3"/>
        <w:ind w:left="219"/>
        <w:rPr>
          <w:rFonts w:ascii="思源黑体 CN Light"/>
          <w:sz w:val="20"/>
        </w:rPr>
      </w:pPr>
      <w:r>
        <w:rPr>
          <w:rFonts w:ascii="思源黑体 CN Light"/>
          <w:sz w:val="20"/>
        </w:rPr>
        <w:drawing>
          <wp:inline distT="0" distB="0" distL="0" distR="0">
            <wp:extent cx="6027420" cy="2117090"/>
            <wp:effectExtent l="0" t="0" r="11430" b="1651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0" cstate="print"/>
                    <a:stretch>
                      <a:fillRect/>
                    </a:stretch>
                  </pic:blipFill>
                  <pic:spPr>
                    <a:xfrm>
                      <a:off x="0" y="0"/>
                      <a:ext cx="6027566" cy="2117502"/>
                    </a:xfrm>
                    <a:prstGeom prst="rect">
                      <a:avLst/>
                    </a:prstGeom>
                  </pic:spPr>
                </pic:pic>
              </a:graphicData>
            </a:graphic>
          </wp:inline>
        </w:drawing>
      </w:r>
    </w:p>
    <w:p w14:paraId="3CDF58E0">
      <w:pPr>
        <w:spacing w:before="0"/>
        <w:ind w:left="115" w:right="0" w:firstLine="0"/>
        <w:jc w:val="left"/>
        <w:rPr>
          <w:rFonts w:ascii="Arial" w:eastAsia="Arial"/>
          <w:b/>
          <w:sz w:val="32"/>
        </w:rPr>
      </w:pPr>
      <w:r>
        <w:rPr>
          <w:rFonts w:ascii="Arial" w:eastAsia="Arial"/>
          <w:b/>
          <w:sz w:val="32"/>
        </w:rPr>
        <w:t>3.教学点审核</w:t>
      </w:r>
    </w:p>
    <w:p w14:paraId="5CF7FAD8">
      <w:pPr>
        <w:spacing w:before="0" w:line="589" w:lineRule="exact"/>
        <w:ind w:left="677" w:right="0" w:firstLine="0"/>
        <w:jc w:val="left"/>
        <w:rPr>
          <w:rFonts w:hint="eastAsia" w:ascii="思源黑体 CN Light" w:eastAsia="思源黑体 CN Light"/>
          <w:b w:val="0"/>
          <w:sz w:val="28"/>
        </w:rPr>
      </w:pPr>
      <w:r>
        <w:rPr>
          <w:rFonts w:hint="eastAsia" w:ascii="思源黑体 CN Light" w:eastAsia="思源黑体 CN Light"/>
          <w:b w:val="0"/>
          <w:spacing w:val="-3"/>
          <w:w w:val="110"/>
          <w:sz w:val="28"/>
        </w:rPr>
        <w:t>学位管理</w:t>
      </w:r>
      <w:r>
        <w:rPr>
          <w:rFonts w:hint="eastAsia" w:ascii="思源黑体 CN Light" w:eastAsia="思源黑体 CN Light"/>
          <w:b w:val="0"/>
          <w:w w:val="135"/>
          <w:sz w:val="28"/>
        </w:rPr>
        <w:t>---</w:t>
      </w:r>
      <w:r>
        <w:rPr>
          <w:rFonts w:hint="eastAsia" w:ascii="思源黑体 CN Light" w:eastAsia="思源黑体 CN Light"/>
          <w:b w:val="0"/>
          <w:spacing w:val="-3"/>
          <w:w w:val="110"/>
          <w:sz w:val="28"/>
        </w:rPr>
        <w:t>学位综合考试报考管理</w:t>
      </w:r>
      <w:r>
        <w:rPr>
          <w:rFonts w:hint="eastAsia" w:ascii="思源黑体 CN Light" w:eastAsia="思源黑体 CN Light"/>
          <w:b w:val="0"/>
          <w:w w:val="135"/>
          <w:sz w:val="28"/>
        </w:rPr>
        <w:t>---</w:t>
      </w:r>
      <w:r>
        <w:rPr>
          <w:rFonts w:hint="eastAsia" w:ascii="思源黑体 CN Light" w:eastAsia="思源黑体 CN Light"/>
          <w:b w:val="0"/>
          <w:spacing w:val="-2"/>
          <w:w w:val="110"/>
          <w:sz w:val="28"/>
        </w:rPr>
        <w:t>审核</w:t>
      </w:r>
      <w:r>
        <w:rPr>
          <w:rFonts w:hint="eastAsia" w:ascii="思源黑体 CN Light" w:eastAsia="思源黑体 CN Light"/>
          <w:b w:val="0"/>
          <w:w w:val="135"/>
          <w:sz w:val="28"/>
        </w:rPr>
        <w:t>(</w:t>
      </w:r>
      <w:r>
        <w:rPr>
          <w:rFonts w:hint="eastAsia" w:ascii="思源黑体 CN Light" w:eastAsia="思源黑体 CN Light"/>
          <w:b w:val="0"/>
          <w:spacing w:val="-3"/>
          <w:w w:val="110"/>
          <w:sz w:val="28"/>
        </w:rPr>
        <w:t>缴费反馈后审核</w:t>
      </w:r>
      <w:r>
        <w:rPr>
          <w:rFonts w:hint="eastAsia" w:ascii="思源黑体 CN Light" w:eastAsia="思源黑体 CN Light"/>
          <w:b w:val="0"/>
          <w:spacing w:val="-140"/>
          <w:w w:val="110"/>
          <w:sz w:val="28"/>
        </w:rPr>
        <w:t>）</w:t>
      </w:r>
      <w:r>
        <w:rPr>
          <w:rFonts w:hint="eastAsia" w:ascii="思源黑体 CN Light" w:eastAsia="思源黑体 CN Light"/>
          <w:b w:val="0"/>
          <w:w w:val="110"/>
          <w:sz w:val="28"/>
        </w:rPr>
        <w:t>。</w:t>
      </w:r>
    </w:p>
    <w:p w14:paraId="24FE5C07">
      <w:pPr>
        <w:spacing w:before="0"/>
        <w:ind w:left="115" w:right="0" w:firstLine="0"/>
        <w:jc w:val="left"/>
        <w:rPr>
          <w:rFonts w:ascii="Arial" w:eastAsia="Arial"/>
          <w:b/>
          <w:sz w:val="32"/>
        </w:rPr>
      </w:pPr>
      <w:r>
        <w:rPr>
          <w:rFonts w:ascii="Arial" w:eastAsia="Arial"/>
          <w:b/>
          <w:sz w:val="32"/>
        </w:rPr>
        <w:t>4. 打印准考证</w:t>
      </w:r>
    </w:p>
    <w:p w14:paraId="6F12E668">
      <w:pPr>
        <w:spacing w:before="0" w:line="252" w:lineRule="auto"/>
        <w:ind w:left="115" w:right="615" w:firstLine="561"/>
        <w:jc w:val="left"/>
        <w:rPr>
          <w:rFonts w:hint="eastAsia" w:ascii="思源黑体 CN Light" w:eastAsia="思源黑体 CN Light"/>
          <w:b w:val="0"/>
          <w:sz w:val="28"/>
        </w:rPr>
      </w:pPr>
      <w:r>
        <w:rPr>
          <w:rFonts w:hint="eastAsia" w:ascii="思源黑体 CN Light" w:eastAsia="思源黑体 CN Light"/>
          <w:b w:val="0"/>
          <w:sz w:val="28"/>
        </w:rPr>
        <w:t>审核通过后，学生等待通知下载打印准考证，</w:t>
      </w:r>
    </w:p>
    <w:p w14:paraId="5C898B91">
      <w:pPr>
        <w:numPr>
          <w:ilvl w:val="0"/>
          <w:numId w:val="1"/>
        </w:numPr>
        <w:rPr>
          <w:rFonts w:hint="default" w:ascii="Helvetica" w:hAnsi="Helvetica" w:eastAsia="宋体" w:cs="Helvetica"/>
          <w:i w:val="0"/>
          <w:iCs w:val="0"/>
          <w:caps w:val="0"/>
          <w:color w:val="171920"/>
          <w:spacing w:val="0"/>
          <w:sz w:val="45"/>
          <w:szCs w:val="45"/>
          <w:bdr w:val="none" w:color="auto" w:sz="0" w:space="0"/>
          <w:lang w:val="en-US" w:eastAsia="zh-CN"/>
        </w:rPr>
      </w:pPr>
    </w:p>
    <w:p w14:paraId="27BA399D">
      <w:pPr>
        <w:rPr>
          <w:rFonts w:hint="default" w:ascii="Helvetica" w:hAnsi="Helvetica" w:eastAsia="Helvetica" w:cs="Helvetica"/>
          <w:i w:val="0"/>
          <w:iCs w:val="0"/>
          <w:caps w:val="0"/>
          <w:color w:val="171920"/>
          <w:spacing w:val="0"/>
          <w:sz w:val="45"/>
          <w:szCs w:val="45"/>
          <w:bdr w:val="none" w:color="auto" w:sz="0" w:space="0"/>
        </w:rPr>
      </w:pPr>
    </w:p>
    <w:p w14:paraId="78D4FDE3">
      <w:pPr>
        <w:rPr>
          <w:rFonts w:hint="default" w:ascii="Helvetica" w:hAnsi="Helvetica" w:eastAsia="Helvetica" w:cs="Helvetica"/>
          <w:i w:val="0"/>
          <w:iCs w:val="0"/>
          <w:caps w:val="0"/>
          <w:color w:val="171920"/>
          <w:spacing w:val="0"/>
          <w:sz w:val="45"/>
          <w:szCs w:val="45"/>
          <w:bdr w:val="none" w:color="auto" w:sz="0" w:space="0"/>
        </w:rPr>
      </w:pPr>
    </w:p>
    <w:p w14:paraId="39135F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86"/>
    <w:family w:val="swiss"/>
    <w:pitch w:val="default"/>
    <w:sig w:usb0="E0002EFF" w:usb1="C000247B" w:usb2="00000009" w:usb3="00000000" w:csb0="200001FF" w:csb1="00000000"/>
  </w:font>
  <w:font w:name="阿里巴巴普惠体 H">
    <w:altName w:val="宋体"/>
    <w:panose1 w:val="00020600040101010101"/>
    <w:charset w:val="86"/>
    <w:family w:val="roman"/>
    <w:pitch w:val="default"/>
    <w:sig w:usb0="00000000" w:usb1="00000000" w:usb2="0000001E" w:usb3="00000000" w:csb0="0004009F" w:csb1="00000000"/>
  </w:font>
  <w:font w:name="Source Han Sans Bold">
    <w:altName w:val="hakuyoxingshu7000"/>
    <w:panose1 w:val="020B0800000000000000"/>
    <w:charset w:val="80"/>
    <w:family w:val="swiss"/>
    <w:pitch w:val="default"/>
    <w:sig w:usb0="00000000" w:usb1="00000000" w:usb2="00000016" w:usb3="00000000" w:csb0="602E0107" w:csb1="00000000"/>
  </w:font>
  <w:font w:name="思源黑体 CN Light">
    <w:altName w:val="黑体"/>
    <w:panose1 w:val="020B0300000000000000"/>
    <w:charset w:val="80"/>
    <w:family w:val="swiss"/>
    <w:pitch w:val="default"/>
    <w:sig w:usb0="00000000" w:usb1="00000000" w:usb2="00000016" w:usb3="00000000" w:csb0="60060107"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1BE76"/>
    <w:multiLevelType w:val="singleLevel"/>
    <w:tmpl w:val="C7E1BE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E5BB8"/>
    <w:rsid w:val="1E537319"/>
    <w:rsid w:val="30963095"/>
    <w:rsid w:val="4B1E5BB8"/>
    <w:rsid w:val="56490020"/>
    <w:rsid w:val="5CB07109"/>
    <w:rsid w:val="6CED5810"/>
    <w:rsid w:val="7DD6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阿里巴巴普惠体 H" w:hAnsi="阿里巴巴普惠体 H" w:eastAsia="阿里巴巴普惠体 H" w:cs="阿里巴巴普惠体 H"/>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2024-11-07T07:02:00Z</dcterms:created>
  <dc:creator>雁渡寒潭</dc:creator>
  <cp:lastModifiedBy>雁渡寒潭</cp:lastModifiedBy>
  <dcterms:modified xsi:type="dcterms:W3CDTF">2024-11-07T07:27:45Z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761DFC0C0F0E409591D0005D22951201_11</vt:lpwstr>
  </property>
</Properties>
</file>